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Times New Roman" w:hAnsi="Times New Roman" w:cs="Times New Roman" w:eastAsiaTheme="majorEastAsia"/>
          <w:b/>
          <w:bCs/>
          <w:kern w:val="2"/>
          <w:sz w:val="44"/>
          <w:szCs w:val="44"/>
          <w:lang w:val="en-US" w:eastAsia="zh-CN" w:bidi="ar-SA"/>
        </w:rPr>
      </w:pPr>
      <w:r>
        <w:rPr>
          <w:rFonts w:hint="eastAsia" w:ascii="Times New Roman" w:hAnsi="Times New Roman" w:cs="Times New Roman" w:eastAsiaTheme="majorEastAsia"/>
          <w:b/>
          <w:bCs/>
          <w:kern w:val="2"/>
          <w:sz w:val="44"/>
          <w:szCs w:val="44"/>
          <w:lang w:val="en-US" w:eastAsia="zh-CN" w:bidi="ar-SA"/>
        </w:rPr>
        <w:t>党纪政务处分</w:t>
      </w:r>
      <w:r>
        <w:rPr>
          <w:rFonts w:hint="eastAsia" w:ascii="Times New Roman" w:hAnsi="Times New Roman" w:cs="Times New Roman" w:eastAsiaTheme="majorEastAsia"/>
          <w:b/>
          <w:bCs/>
          <w:kern w:val="2"/>
          <w:sz w:val="44"/>
          <w:szCs w:val="44"/>
          <w:lang w:val="en-US" w:eastAsia="zh-CN" w:bidi="ar-SA"/>
        </w:rPr>
        <w:t>的种类及后果</w:t>
      </w:r>
    </w:p>
    <w:p>
      <w:pPr>
        <w:rPr>
          <w:rFonts w:hint="default"/>
          <w:lang w:val="en-US" w:eastAsia="zh-CN"/>
        </w:rPr>
      </w:pPr>
    </w:p>
    <w:p>
      <w:pPr>
        <w:spacing w:line="600" w:lineRule="exact"/>
        <w:jc w:val="left"/>
        <w:rPr>
          <w:rFonts w:ascii="Times New Roman" w:hAnsi="Times New Roman" w:eastAsia="仿宋_GB2312" w:cs="Times New Roman"/>
          <w:sz w:val="32"/>
          <w:szCs w:val="32"/>
          <w:lang w:val="en-US" w:eastAsia="zh-CN"/>
        </w:rPr>
      </w:pPr>
      <w:r>
        <w:rPr>
          <w:rFonts w:ascii="Times New Roman" w:hAnsi="Times New Roman" w:eastAsia="黑体" w:cs="Times New Roman"/>
          <w:sz w:val="32"/>
          <w:szCs w:val="32"/>
          <w:lang w:val="en-US" w:eastAsia="zh-CN"/>
        </w:rPr>
        <w:t>党纪处分的种类</w:t>
      </w:r>
      <w:r>
        <w:rPr>
          <w:rFonts w:hint="eastAsia" w:ascii="Times New Roman" w:hAnsi="Times New Roman" w:eastAsia="黑体" w:cs="Times New Roman"/>
          <w:sz w:val="32"/>
          <w:szCs w:val="32"/>
          <w:lang w:val="en-US" w:eastAsia="zh-CN"/>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lang w:val="en-US" w:eastAsia="zh-CN"/>
        </w:rPr>
        <w:t>对党员的纪律处分种类：</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（一）警告；</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（二）严重警告；</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（三）撤销党内职务；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（四）留党察看；</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（五）开除党籍。</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对于违犯党的纪律的党组织，上级党组织应当责令其作出检查或者进行通报批评。对于严重违犯党的纪律、本身又不能纠正的党组织，上一级党的委员会在查明核实后，根据情节严重的程度，可以予以：</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（一）改组；</w:t>
      </w:r>
    </w:p>
    <w:p>
      <w:pPr>
        <w:spacing w:line="600" w:lineRule="exact"/>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（二）解散。</w:t>
      </w:r>
    </w:p>
    <w:p>
      <w:pPr>
        <w:spacing w:line="600" w:lineRule="exact"/>
        <w:jc w:val="left"/>
        <w:rPr>
          <w:rFonts w:ascii="Times New Roman" w:hAnsi="Times New Roman" w:eastAsia="黑体" w:cs="Times New Roman"/>
          <w:sz w:val="32"/>
          <w:szCs w:val="32"/>
          <w:lang w:val="en-US" w:eastAsia="zh-CN"/>
        </w:rPr>
      </w:pPr>
      <w:r>
        <w:rPr>
          <w:rFonts w:ascii="Times New Roman" w:hAnsi="Times New Roman" w:eastAsia="黑体" w:cs="Times New Roman"/>
          <w:sz w:val="32"/>
          <w:szCs w:val="32"/>
          <w:lang w:val="en-US" w:eastAsia="zh-CN"/>
        </w:rPr>
        <w:t>党纪处分的后果</w:t>
      </w:r>
      <w:r>
        <w:rPr>
          <w:rFonts w:hint="eastAsia" w:ascii="Times New Roman" w:hAnsi="Times New Roman" w:eastAsia="黑体" w:cs="Times New Roman"/>
          <w:sz w:val="32"/>
          <w:szCs w:val="32"/>
          <w:lang w:val="en-US" w:eastAsia="zh-CN"/>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1.党员受到警告处分一年内、受到严重警告处分一年半内，不得在党内提升职务和向党外组织推荐担任高于其原任职务的党外职务。</w:t>
      </w:r>
    </w:p>
    <w:p>
      <w:pPr>
        <w:spacing w:line="600" w:lineRule="exact"/>
        <w:ind w:firstLine="640" w:firstLineChars="200"/>
        <w:rPr>
          <w:rFonts w:ascii="Times New Roman" w:hAnsi="Times New Roman" w:eastAsia="仿宋_GB2312" w:cs="Times New Roman"/>
          <w:sz w:val="32"/>
          <w:szCs w:val="32"/>
          <w:lang w:val="en-US" w:eastAsia="zh-CN"/>
        </w:rPr>
      </w:pPr>
      <w:r>
        <w:rPr>
          <w:rFonts w:ascii="Times New Roman" w:hAnsi="Times New Roman" w:eastAsia="仿宋_GB2312" w:cs="Times New Roman"/>
          <w:sz w:val="32"/>
          <w:szCs w:val="32"/>
          <w:lang w:val="en-US" w:eastAsia="zh-CN"/>
        </w:rPr>
        <w:t> 2.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依照规定作出相应处理。 对于应当受到撤销党内职务处分，但是本人没有担任党内职务的，应当给予其严重警告处分。同时，在党外组织担任职务的，应当建议党外组织撤销其党外职务。 党员受到撤销党内职务处分，或者依照前款规定受到严重警告处分的，二年内不得在党内担任和向党外组织推荐担任与其原任职务相当或者高于其原任职务的职务。</w:t>
      </w:r>
    </w:p>
    <w:p>
      <w:pPr>
        <w:spacing w:line="600" w:lineRule="exact"/>
        <w:ind w:firstLine="640" w:firstLineChars="200"/>
        <w:rPr>
          <w:rFonts w:ascii="Times New Roman" w:hAnsi="Times New Roman" w:eastAsia="仿宋_GB2312" w:cs="Times New Roman"/>
          <w:sz w:val="32"/>
          <w:szCs w:val="32"/>
          <w:lang w:val="en-US" w:eastAsia="zh-CN"/>
        </w:rPr>
      </w:pPr>
      <w:r>
        <w:rPr>
          <w:rFonts w:ascii="Times New Roman" w:hAnsi="Times New Roman" w:eastAsia="仿宋_GB2312" w:cs="Times New Roman"/>
          <w:sz w:val="32"/>
          <w:szCs w:val="32"/>
          <w:lang w:val="en-US" w:eastAsia="zh-CN"/>
        </w:rPr>
        <w:t> 3.留党察看处分，分为留党察看一年、留党察看二年。对于受到留党察看处分一年的党员，期满后仍不符合恢复党员权利条件的，应当延长一年留党察看期限。留党察看期限最长不得超过二年。党员受留党察看处分期间，没有表决权、选举权和被选举权。留党察看期间，确有悔改表现的，期满后恢复其党员权利；坚持不改或者又发现其他应当受到党纪处分的违纪行为的，应当开除党籍。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pPr>
        <w:spacing w:line="600" w:lineRule="exact"/>
        <w:ind w:firstLine="640" w:firstLineChars="200"/>
        <w:rPr>
          <w:rFonts w:ascii="Times New Roman" w:hAnsi="Times New Roman" w:eastAsia="仿宋_GB2312" w:cs="Times New Roman"/>
          <w:sz w:val="32"/>
          <w:szCs w:val="32"/>
          <w:lang w:val="en-US" w:eastAsia="zh-CN"/>
        </w:rPr>
      </w:pPr>
      <w:r>
        <w:rPr>
          <w:rFonts w:ascii="Times New Roman" w:hAnsi="Times New Roman" w:eastAsia="仿宋_GB2312" w:cs="Times New Roman"/>
          <w:sz w:val="32"/>
          <w:szCs w:val="32"/>
          <w:lang w:val="en-US" w:eastAsia="zh-CN"/>
        </w:rPr>
        <w:t>4.党员受到开除党籍处分，五年内不得重新入党，也不得推荐担任与其原任职务相当或者高于其原任职务的党外职务。另有规定不准重新入党的，依照规定。</w:t>
      </w:r>
    </w:p>
    <w:p>
      <w:pPr>
        <w:spacing w:line="600" w:lineRule="exact"/>
        <w:ind w:firstLine="640" w:firstLineChars="200"/>
        <w:rPr>
          <w:rFonts w:ascii="Times New Roman" w:hAnsi="Times New Roman" w:eastAsia="仿宋_GB2312" w:cs="Times New Roman"/>
          <w:sz w:val="32"/>
          <w:szCs w:val="32"/>
          <w:lang w:val="en-US" w:eastAsia="zh-CN"/>
        </w:rPr>
      </w:pPr>
      <w:r>
        <w:rPr>
          <w:rFonts w:ascii="Times New Roman" w:hAnsi="Times New Roman" w:eastAsia="仿宋_GB2312" w:cs="Times New Roman"/>
          <w:sz w:val="32"/>
          <w:szCs w:val="32"/>
          <w:lang w:val="en-US" w:eastAsia="zh-CN"/>
        </w:rPr>
        <w:t>5.党的各级代表大会的代表受到留党察看以上（含留党察看）处分的，党组织应当终止其代表资格。</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lang w:val="en-US" w:eastAsia="zh-CN"/>
        </w:rPr>
        <w:t>6.对于受到改组处理的党组织领导机构成员，除应当受到撤销党内职务以上（含撤销党内职务）处分的外，均自然免职。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摘自《中国共产党纪律处分条例》）</w:t>
      </w:r>
    </w:p>
    <w:p>
      <w:pPr>
        <w:spacing w:line="600" w:lineRule="exact"/>
        <w:jc w:val="left"/>
        <w:rPr>
          <w:rFonts w:ascii="Times New Roman" w:hAnsi="Times New Roman" w:eastAsia="黑体" w:cs="Times New Roman"/>
          <w:sz w:val="32"/>
          <w:szCs w:val="32"/>
          <w:lang w:val="en-US" w:eastAsia="zh-CN"/>
        </w:rPr>
      </w:pPr>
      <w:r>
        <w:rPr>
          <w:rFonts w:ascii="Times New Roman" w:hAnsi="Times New Roman" w:eastAsia="黑体" w:cs="Times New Roman"/>
          <w:sz w:val="32"/>
          <w:szCs w:val="32"/>
          <w:lang w:val="en-US" w:eastAsia="zh-CN"/>
        </w:rPr>
        <w:t>政务处分的种类</w:t>
      </w:r>
      <w:r>
        <w:rPr>
          <w:rFonts w:hint="eastAsia" w:ascii="Times New Roman" w:hAnsi="Times New Roman" w:eastAsia="黑体" w:cs="Times New Roman"/>
          <w:sz w:val="32"/>
          <w:szCs w:val="32"/>
          <w:lang w:val="en-US" w:eastAsia="zh-CN"/>
        </w:rPr>
        <w:t>：</w:t>
      </w:r>
    </w:p>
    <w:p>
      <w:pPr>
        <w:spacing w:line="600" w:lineRule="exact"/>
        <w:ind w:firstLine="640" w:firstLineChars="200"/>
        <w:rPr>
          <w:rFonts w:ascii="Times New Roman" w:hAnsi="Times New Roman" w:eastAsia="黑体" w:cs="Times New Roman"/>
          <w:sz w:val="32"/>
          <w:szCs w:val="32"/>
          <w:lang w:val="en-US" w:eastAsia="zh-CN"/>
        </w:rPr>
      </w:pPr>
      <w:r>
        <w:rPr>
          <w:rFonts w:ascii="Times New Roman" w:hAnsi="Times New Roman" w:eastAsia="仿宋_GB2312" w:cs="Times New Roman"/>
          <w:sz w:val="32"/>
          <w:szCs w:val="32"/>
          <w:lang w:val="en-US" w:eastAsia="zh-CN"/>
        </w:rPr>
        <w:t>政务处分的种类为：（一）警告；（二）记过；（三）记大过；（四）降级；（五）撤职；（六）开除。</w:t>
      </w:r>
      <w:r>
        <w:rPr>
          <w:rFonts w:ascii="Times New Roman" w:hAnsi="Times New Roman" w:eastAsia="仿宋_GB2312" w:cs="Times New Roman"/>
          <w:sz w:val="32"/>
          <w:szCs w:val="32"/>
          <w:lang w:val="en-US" w:eastAsia="zh-CN"/>
        </w:rPr>
        <w:br w:type="textWrapping"/>
      </w:r>
      <w:r>
        <w:rPr>
          <w:rFonts w:ascii="Times New Roman" w:hAnsi="Times New Roman" w:eastAsia="黑体" w:cs="Times New Roman"/>
          <w:sz w:val="32"/>
          <w:szCs w:val="32"/>
          <w:lang w:val="en-US" w:eastAsia="zh-CN"/>
        </w:rPr>
        <w:t>政务处分的后果 </w:t>
      </w:r>
      <w:r>
        <w:rPr>
          <w:rFonts w:hint="eastAsia" w:ascii="Times New Roman" w:hAnsi="Times New Roman" w:eastAsia="黑体" w:cs="Times New Roman"/>
          <w:sz w:val="32"/>
          <w:szCs w:val="32"/>
          <w:lang w:val="en-US" w:eastAsia="zh-CN"/>
        </w:rPr>
        <w:t>：</w:t>
      </w:r>
    </w:p>
    <w:p>
      <w:pPr>
        <w:spacing w:line="600" w:lineRule="exact"/>
        <w:ind w:left="638" w:leftChars="304" w:firstLine="0" w:firstLineChars="0"/>
        <w:rPr>
          <w:rFonts w:ascii="Times New Roman" w:hAnsi="Times New Roman" w:eastAsia="仿宋_GB2312" w:cs="Times New Roman"/>
          <w:sz w:val="32"/>
          <w:szCs w:val="32"/>
          <w:lang w:val="en-US" w:eastAsia="zh-CN"/>
        </w:rPr>
      </w:pPr>
      <w:r>
        <w:rPr>
          <w:rFonts w:ascii="Times New Roman" w:hAnsi="Times New Roman" w:eastAsia="仿宋_GB2312" w:cs="Times New Roman"/>
          <w:sz w:val="32"/>
          <w:szCs w:val="32"/>
          <w:lang w:val="en-US" w:eastAsia="zh-CN"/>
        </w:rPr>
        <w:t>政务处分的期间为：</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lang w:val="en-US" w:eastAsia="zh-CN"/>
        </w:rPr>
        <w:t>（一）警告，六个月；（二）记过，十二个月；（三）记大过，十八个月；（四）降级、撤职，二十四个月。</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1.公务员以及参照《中华人民共和国公务员法》管理的人员在政务处分期内，不得晋升职务、职级、衔级和级别；其中，被记过、记大过、降级、撤职的，不得晋升工资档次。被撤职的，按照规定降低职务、职级、衔级和级别，同时降低工资和待遇。</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2.法律、法规授权或者受国家机关依法委托管理公共事务的组织中从事公务的人员，以及公办的教育、科研、文化、医疗卫生、体育等单位中从事管理的人员，在政务处分期内，不得晋升职务、岗位和职员等级、职称；其中，被记过、记大过、降级、撤职的，不得晋升薪酬待遇等级。被撤职的，降低职务、岗位或者职员等级，同时降低薪酬待遇。</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3.国有企业管理人员在政务处分期内，不得晋升职务、岗位等级和职称；其中，被记过、记大过、降级、撤职的，不得晋升薪酬待遇等级。被撤职的，降低职务或者岗位等级，同时降低薪酬待遇。</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4.基层群众性自治组织中从事管理的人员有违法行为的，监察机关可以予以警告、记过、记大过。</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基层群众性自治组织中从事管理的人员受到政务处分的，应当由县级或者乡镇人民政府根据具体情况减发或者扣发补贴、奖金。</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5.《中华人民共和国监察法》第十五条第六项规定的人员有违法行为的，监察机关可以予以警告、记过、记大过。情节严重的，由所在单位直接给予或者监察机关建议有关机关、单位给予降低薪酬待遇、调离岗位、解除人事关系或者劳动关系等处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《中华人民共和国监察法》第十五条第二项规定的人员，未担任公务员、参照《中华人民共和国公务员法》管理的人员、事业单位工作人员或者国有企业人员职务的，对其违法行为依照前款规定处理。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6.公职人员被开除，或者依照本法第二十三条规定，受到解除人事关系或者劳动关系处理的，不得录用为公务员以及参照《中华人民共和国公务员法》管理的人员。</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7.公职人员被开除的，自政务处分决定生效之日起，应当解除其与所在机关、单位的人事关系或者劳动关系。</w:t>
      </w:r>
    </w:p>
    <w:p>
      <w:pPr>
        <w:spacing w:line="600" w:lineRule="exact"/>
        <w:ind w:firstLine="640" w:firstLineChars="200"/>
        <w:rPr>
          <w:rFonts w:ascii="Times New Roman" w:hAnsi="Times New Roman" w:eastAsia="仿宋_GB2312" w:cs="Times New Roman"/>
          <w:sz w:val="32"/>
          <w:szCs w:val="32"/>
          <w:lang w:val="en-US" w:eastAsia="zh-CN"/>
        </w:rPr>
      </w:pPr>
      <w:r>
        <w:rPr>
          <w:rFonts w:ascii="Times New Roman" w:hAnsi="Times New Roman" w:eastAsia="仿宋_GB2312" w:cs="Times New Roman"/>
          <w:sz w:val="32"/>
          <w:szCs w:val="32"/>
          <w:lang w:val="en-US" w:eastAsia="zh-CN"/>
        </w:rPr>
        <w:t> 公职人员受到开除以外的政务处分，在政务处分期内有悔改表现，并且没有再发生应当给予政务处分的违法行为的，政务处分期满后自动解除，晋升职务、职级、衔级、级别、岗位和职员等级、职称、薪酬待遇不再受原政务处分影响。但是，解除降级、撤职的，不恢复原职务、职级、衔级、级别、岗位和职员等级、职称、薪酬待遇。（摘自《中华人民共和国公职人员政务处分法》）</w:t>
      </w:r>
    </w:p>
    <w:p>
      <w:pPr>
        <w:spacing w:line="600" w:lineRule="exact"/>
        <w:ind w:firstLine="640" w:firstLineChars="200"/>
        <w:rPr>
          <w:rFonts w:ascii="Times New Roman" w:hAnsi="Times New Roman" w:eastAsia="仿宋_GB2312" w:cs="Times New Roman"/>
          <w:sz w:val="32"/>
          <w:szCs w:val="32"/>
          <w:lang w:val="en-US" w:eastAsia="zh-CN"/>
        </w:rPr>
      </w:pPr>
      <w:bookmarkStart w:id="0" w:name="_GoBack"/>
      <w:bookmarkEnd w:id="0"/>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来源：中国方正出版社</w:t>
      </w:r>
    </w:p>
    <w:p>
      <w:pPr>
        <w:spacing w:line="600" w:lineRule="exact"/>
        <w:ind w:firstLine="640" w:firstLineChars="200"/>
        <w:rPr>
          <w:rFonts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4MzcwMDU0ZTY5ZTcxMjE0OTg1YzNkZTkyYWZjM2UifQ=="/>
  </w:docVars>
  <w:rsids>
    <w:rsidRoot w:val="00000000"/>
    <w:rsid w:val="008102F1"/>
    <w:rsid w:val="0215206E"/>
    <w:rsid w:val="3B27305C"/>
    <w:rsid w:val="5DC57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2195</Words>
  <Characters>2209</Characters>
  <Lines>0</Lines>
  <Paragraphs>0</Paragraphs>
  <TotalTime>28</TotalTime>
  <ScaleCrop>false</ScaleCrop>
  <LinksUpToDate>false</LinksUpToDate>
  <CharactersWithSpaces>2225</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2022-12-28T08:44:49Z</dcterms:created>
  <dc:creator>ThinkPad</dc:creator>
  <cp:lastModifiedBy>ThinkPad</cp:lastModifiedBy>
  <dcterms:modified xsi:type="dcterms:W3CDTF">2022-12-28T09:14:15Z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F25D0443827146F0A30D7C208CE47A4F</vt:lpwstr>
  </property>
</Properties>
</file>